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B6" w:rsidRDefault="00FD7BE8">
      <w:r>
        <w:t xml:space="preserve"> </w:t>
      </w:r>
    </w:p>
    <w:p w:rsidR="00CC2BB6" w:rsidRDefault="00CC2BB6"/>
    <w:p w:rsidR="00CC2BB6" w:rsidRDefault="00FD7BE8">
      <w:pPr>
        <w:spacing w:line="240" w:lineRule="auto"/>
        <w:ind w:right="-360"/>
      </w:pPr>
      <w:r>
        <w:rPr>
          <w:b/>
          <w:sz w:val="48"/>
          <w:szCs w:val="48"/>
        </w:rPr>
        <w:t xml:space="preserve">CRN Funding Call to meet local priority health </w:t>
      </w:r>
      <w:proofErr w:type="gramStart"/>
      <w:r>
        <w:rPr>
          <w:b/>
          <w:sz w:val="48"/>
          <w:szCs w:val="48"/>
        </w:rPr>
        <w:t>needs:</w:t>
      </w:r>
      <w:proofErr w:type="gramEnd"/>
      <w:r>
        <w:rPr>
          <w:b/>
          <w:sz w:val="48"/>
          <w:szCs w:val="48"/>
        </w:rPr>
        <w:t xml:space="preserve"> Application Form 2021/22</w:t>
      </w:r>
    </w:p>
    <w:p w:rsidR="00CC2BB6" w:rsidRDefault="00CC2BB6">
      <w:pPr>
        <w:spacing w:line="240" w:lineRule="auto"/>
        <w:ind w:right="-360"/>
      </w:pPr>
    </w:p>
    <w:p w:rsidR="00CC2BB6" w:rsidRDefault="00FD7BE8">
      <w:pPr>
        <w:widowControl w:val="0"/>
        <w:numPr>
          <w:ilvl w:val="0"/>
          <w:numId w:val="1"/>
        </w:numPr>
        <w:spacing w:line="26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Priority Health Area(s)</w:t>
      </w:r>
    </w:p>
    <w:p w:rsidR="00CC2BB6" w:rsidRDefault="00FD7BE8">
      <w:pPr>
        <w:widowControl w:val="0"/>
        <w:spacing w:line="269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These can be one or more of the following:</w:t>
      </w:r>
    </w:p>
    <w:p w:rsidR="00CC2BB6" w:rsidRDefault="00FD7BE8">
      <w:pPr>
        <w:widowControl w:val="0"/>
        <w:spacing w:after="356" w:line="26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COPD, Heart failure, Asthma, Diabetes, Mental health, Cancer, Stroke, Dementia, </w:t>
      </w:r>
      <w:proofErr w:type="spellStart"/>
      <w:r>
        <w:rPr>
          <w:sz w:val="24"/>
          <w:szCs w:val="24"/>
        </w:rPr>
        <w:t>Multimorbidity</w:t>
      </w:r>
      <w:proofErr w:type="spellEnd"/>
      <w:r>
        <w:rPr>
          <w:sz w:val="24"/>
          <w:szCs w:val="24"/>
        </w:rPr>
        <w:t>, Public Health - Prevention, Deprivation and Social Inequality</w:t>
      </w:r>
    </w:p>
    <w:tbl>
      <w:tblPr>
        <w:tblStyle w:val="a"/>
        <w:tblW w:w="830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5"/>
      </w:tblGrid>
      <w:tr w:rsidR="00CC2BB6">
        <w:tc>
          <w:tcPr>
            <w:tcW w:w="8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2BB6" w:rsidRDefault="00CC2BB6">
      <w:pPr>
        <w:widowControl w:val="0"/>
        <w:spacing w:after="356" w:line="269" w:lineRule="auto"/>
        <w:rPr>
          <w:b/>
          <w:sz w:val="24"/>
          <w:szCs w:val="24"/>
        </w:rPr>
      </w:pPr>
    </w:p>
    <w:p w:rsidR="00CC2BB6" w:rsidRDefault="00FD7BE8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 &amp; Lead Applicant (name of CRN Manager</w:t>
      </w:r>
      <w:r>
        <w:rPr>
          <w:b/>
          <w:sz w:val="24"/>
          <w:szCs w:val="24"/>
        </w:rPr>
        <w:t xml:space="preserve"> and/ or Clinical Lead submitting </w:t>
      </w:r>
      <w:proofErr w:type="spellStart"/>
      <w:r>
        <w:rPr>
          <w:b/>
          <w:sz w:val="24"/>
          <w:szCs w:val="24"/>
        </w:rPr>
        <w:t>proforma</w:t>
      </w:r>
      <w:proofErr w:type="spellEnd"/>
      <w:r>
        <w:rPr>
          <w:b/>
          <w:sz w:val="24"/>
          <w:szCs w:val="24"/>
        </w:rPr>
        <w:t xml:space="preserve"> &amp; Role)</w:t>
      </w:r>
    </w:p>
    <w:p w:rsidR="00CC2BB6" w:rsidRDefault="00CC2BB6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CC2BB6" w:rsidRDefault="00FD7BE8">
      <w:pPr>
        <w:spacing w:after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Bids must be </w:t>
      </w:r>
      <w:proofErr w:type="gramStart"/>
      <w:r>
        <w:rPr>
          <w:sz w:val="24"/>
          <w:szCs w:val="24"/>
        </w:rPr>
        <w:t>submitted  via</w:t>
      </w:r>
      <w:proofErr w:type="gramEnd"/>
      <w:r>
        <w:rPr>
          <w:sz w:val="24"/>
          <w:szCs w:val="24"/>
        </w:rPr>
        <w:t xml:space="preserve"> relevant Specialty Group Leads and Research Delivery Managers/ Senior Management Team Managers, in collaboration with relevant Partner Organisations, other Speciality Groups, P</w:t>
      </w:r>
      <w:r>
        <w:rPr>
          <w:sz w:val="24"/>
          <w:szCs w:val="24"/>
        </w:rPr>
        <w:t>rimary Care/ Social Care/ Public Health - at least one name and their role must be entered here.</w:t>
      </w:r>
    </w:p>
    <w:tbl>
      <w:tblPr>
        <w:tblStyle w:val="a0"/>
        <w:tblW w:w="830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5"/>
      </w:tblGrid>
      <w:tr w:rsidR="00CC2BB6">
        <w:tc>
          <w:tcPr>
            <w:tcW w:w="8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p w:rsidR="00CC2BB6" w:rsidRDefault="00FD7BE8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Organisation name (where any employment required for the application is taking place and to whom funding will pass)</w:t>
      </w:r>
    </w:p>
    <w:p w:rsidR="00CC2BB6" w:rsidRDefault="00FD7BE8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Formal confirmation in writing is requ</w:t>
      </w:r>
      <w:r>
        <w:rPr>
          <w:sz w:val="24"/>
          <w:szCs w:val="24"/>
        </w:rPr>
        <w:t>ired from R&amp;D Director &amp;/or Manager of the employing organisation/ alliance in which any funding will be spent. Any other formal alignment would also be listed here e.g. NIHR ARC, BRC etc. and would be considered a positive asset to the application.</w:t>
      </w:r>
    </w:p>
    <w:p w:rsidR="00CC2BB6" w:rsidRDefault="00CC2BB6">
      <w:pPr>
        <w:widowControl w:val="0"/>
        <w:spacing w:line="240" w:lineRule="auto"/>
        <w:ind w:left="720"/>
        <w:rPr>
          <w:sz w:val="24"/>
          <w:szCs w:val="24"/>
        </w:rPr>
      </w:pPr>
    </w:p>
    <w:tbl>
      <w:tblPr>
        <w:tblStyle w:val="a1"/>
        <w:tblW w:w="830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5"/>
      </w:tblGrid>
      <w:tr w:rsidR="00CC2BB6">
        <w:tc>
          <w:tcPr>
            <w:tcW w:w="8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FD7BE8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2BB6" w:rsidRDefault="00CC2BB6">
      <w:pPr>
        <w:widowControl w:val="0"/>
        <w:spacing w:line="240" w:lineRule="auto"/>
        <w:ind w:left="720"/>
        <w:rPr>
          <w:sz w:val="24"/>
          <w:szCs w:val="24"/>
        </w:rPr>
      </w:pPr>
    </w:p>
    <w:p w:rsidR="00CC2BB6" w:rsidRDefault="00FD7BE8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Funding Proposal (MAX 500 WORDS)</w:t>
      </w:r>
    </w:p>
    <w:p w:rsidR="00CC2BB6" w:rsidRDefault="00FD7BE8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Please ensure this proposal includes all the funding principles outlined in the guidance document, in particular:</w:t>
      </w:r>
    </w:p>
    <w:p w:rsidR="00CC2BB6" w:rsidRDefault="00FD7BE8">
      <w:pPr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how you seek to build capacity/capability in the area of health need</w:t>
      </w:r>
    </w:p>
    <w:p w:rsidR="00CC2BB6" w:rsidRDefault="00FD7BE8">
      <w:pPr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likely additional impact on either (a) recruitment into area of priority health need and/or (b) development of investigators in designated area of priority health need and/or (c) work in a new setting or accessing an under-served research population</w:t>
      </w:r>
    </w:p>
    <w:tbl>
      <w:tblPr>
        <w:tblStyle w:val="a2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C2BB6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FD7BE8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CC2BB6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CC2BB6" w:rsidRDefault="00FD7BE8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Relevance of the Project to the Priority Health Need(s) areas identified in the application (MAX 100 WORDS)</w:t>
      </w:r>
    </w:p>
    <w:p w:rsidR="00CC2BB6" w:rsidRDefault="00CC2BB6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3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C2BB6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p w:rsidR="00CC2BB6" w:rsidRDefault="00FD7BE8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Outputs/ Impact of the Funding Application</w:t>
      </w:r>
    </w:p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4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CC2BB6">
        <w:tc>
          <w:tcPr>
            <w:tcW w:w="451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Output/ Impact</w:t>
            </w:r>
          </w:p>
        </w:tc>
        <w:tc>
          <w:tcPr>
            <w:tcW w:w="451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Details</w:t>
            </w:r>
          </w:p>
        </w:tc>
      </w:tr>
      <w:tr w:rsidR="00CC2BB6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Recruitment into area of  priority health need</w:t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BB6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Development of investigators in designated area of priority health need </w:t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BB6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Work in a new setting or accessing an under-served research population</w:t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p w:rsidR="00CC2BB6" w:rsidRDefault="00FD7BE8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 Timeline &amp; Risk Assessment - Timeline for Required Actions and Potential Risks to Delivery</w:t>
      </w:r>
    </w:p>
    <w:p w:rsidR="00CC2BB6" w:rsidRDefault="00FD7BE8">
      <w:pPr>
        <w:widowControl w:val="0"/>
        <w:spacing w:after="356" w:line="269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funding </w:t>
      </w:r>
      <w:proofErr w:type="gramStart"/>
      <w:r>
        <w:rPr>
          <w:sz w:val="24"/>
          <w:szCs w:val="24"/>
        </w:rPr>
        <w:t>MUST be used</w:t>
      </w:r>
      <w:proofErr w:type="gramEnd"/>
      <w:r>
        <w:rPr>
          <w:sz w:val="24"/>
          <w:szCs w:val="24"/>
        </w:rPr>
        <w:t xml:space="preserve"> within the financial year it was provided and cannot be carried over i.e. 2021-22. Please detail the plan of spend for the funding and in </w:t>
      </w:r>
      <w:proofErr w:type="gramStart"/>
      <w:r>
        <w:rPr>
          <w:sz w:val="24"/>
          <w:szCs w:val="24"/>
        </w:rPr>
        <w:t>particular</w:t>
      </w:r>
      <w:proofErr w:type="gramEnd"/>
      <w:r>
        <w:rPr>
          <w:sz w:val="24"/>
          <w:szCs w:val="24"/>
        </w:rPr>
        <w:t xml:space="preserve"> any </w:t>
      </w:r>
      <w:r>
        <w:rPr>
          <w:sz w:val="24"/>
          <w:szCs w:val="24"/>
          <w:highlight w:val="white"/>
        </w:rPr>
        <w:t>actions to mitigate risk of underspend prior to 31st March 2022.</w:t>
      </w:r>
    </w:p>
    <w:tbl>
      <w:tblPr>
        <w:tblStyle w:val="a5"/>
        <w:tblW w:w="830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5"/>
      </w:tblGrid>
      <w:tr w:rsidR="00CC2BB6">
        <w:tc>
          <w:tcPr>
            <w:tcW w:w="8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2BB6" w:rsidRDefault="00CC2BB6">
      <w:pPr>
        <w:widowControl w:val="0"/>
        <w:spacing w:after="356" w:line="269" w:lineRule="auto"/>
        <w:ind w:left="720"/>
        <w:rPr>
          <w:sz w:val="24"/>
          <w:szCs w:val="24"/>
        </w:rPr>
      </w:pPr>
    </w:p>
    <w:p w:rsidR="00CC2BB6" w:rsidRDefault="00CC2BB6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CC2BB6" w:rsidRDefault="00FD7BE8">
      <w:pPr>
        <w:widowControl w:val="0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Cost/</w:t>
      </w:r>
      <w:r>
        <w:rPr>
          <w:b/>
          <w:sz w:val="24"/>
          <w:szCs w:val="24"/>
        </w:rPr>
        <w:t xml:space="preserve"> Funding Required</w:t>
      </w:r>
    </w:p>
    <w:p w:rsidR="00CC2BB6" w:rsidRDefault="00FD7BE8">
      <w:pPr>
        <w:widowControl w:val="0"/>
        <w:spacing w:after="356" w:line="26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principles which apply to other elements of infrastructure funding also</w:t>
      </w:r>
      <w:proofErr w:type="gramEnd"/>
      <w:r>
        <w:rPr>
          <w:sz w:val="24"/>
          <w:szCs w:val="24"/>
        </w:rPr>
        <w:t xml:space="preserve"> apply to this funding:</w:t>
      </w:r>
    </w:p>
    <w:p w:rsidR="00CC2BB6" w:rsidRDefault="00FD7BE8">
      <w:pPr>
        <w:widowControl w:val="0"/>
        <w:numPr>
          <w:ilvl w:val="0"/>
          <w:numId w:val="3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>All funding MUST be used within the financial year it was provided and cannot be carried over</w:t>
      </w:r>
    </w:p>
    <w:p w:rsidR="00CC2BB6" w:rsidRDefault="00FD7BE8">
      <w:pPr>
        <w:widowControl w:val="0"/>
        <w:numPr>
          <w:ilvl w:val="0"/>
          <w:numId w:val="3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>Funding must be used for NIHR study delivery only</w:t>
      </w:r>
    </w:p>
    <w:p w:rsidR="00CC2BB6" w:rsidRDefault="00FD7BE8">
      <w:pPr>
        <w:widowControl w:val="0"/>
        <w:numPr>
          <w:ilvl w:val="0"/>
          <w:numId w:val="3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 xml:space="preserve">All costing must be within the </w:t>
      </w:r>
      <w:proofErr w:type="spellStart"/>
      <w:r>
        <w:rPr>
          <w:sz w:val="24"/>
          <w:szCs w:val="24"/>
        </w:rPr>
        <w:t>AfC</w:t>
      </w:r>
      <w:proofErr w:type="spellEnd"/>
      <w:r>
        <w:rPr>
          <w:sz w:val="24"/>
          <w:szCs w:val="24"/>
        </w:rPr>
        <w:t>/HEI salary range</w:t>
      </w:r>
    </w:p>
    <w:p w:rsidR="00CC2BB6" w:rsidRDefault="00FD7BE8">
      <w:pPr>
        <w:widowControl w:val="0"/>
        <w:numPr>
          <w:ilvl w:val="0"/>
          <w:numId w:val="3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>Once detailed budgets have been agreed, funding allocations should be used in line with budget plans</w:t>
      </w:r>
    </w:p>
    <w:p w:rsidR="00CC2BB6" w:rsidRDefault="00FD7BE8">
      <w:pPr>
        <w:widowControl w:val="0"/>
        <w:numPr>
          <w:ilvl w:val="0"/>
          <w:numId w:val="3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 xml:space="preserve">The funding should not in any way be used to contribute to commercial </w:t>
      </w:r>
    </w:p>
    <w:p w:rsidR="00CC2BB6" w:rsidRDefault="00FD7BE8">
      <w:pPr>
        <w:widowControl w:val="0"/>
        <w:numPr>
          <w:ilvl w:val="0"/>
          <w:numId w:val="3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>The staff funded will be assumed to come from the Organisation referenced in question 3 above</w:t>
      </w:r>
    </w:p>
    <w:p w:rsidR="00CC2BB6" w:rsidRDefault="00CC2BB6">
      <w:pPr>
        <w:widowControl w:val="0"/>
        <w:spacing w:line="269" w:lineRule="auto"/>
        <w:ind w:left="720"/>
        <w:rPr>
          <w:sz w:val="24"/>
          <w:szCs w:val="24"/>
        </w:rPr>
      </w:pPr>
    </w:p>
    <w:tbl>
      <w:tblPr>
        <w:tblStyle w:val="a6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00CC2BB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Grade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&amp; End Date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Required</w:t>
            </w:r>
          </w:p>
        </w:tc>
      </w:tr>
      <w:tr w:rsidR="00CC2BB6">
        <w:trPr>
          <w:trHeight w:val="440"/>
        </w:trPr>
        <w:tc>
          <w:tcPr>
            <w:tcW w:w="18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2021-22</w:t>
            </w:r>
          </w:p>
          <w:p w:rsidR="00CC2BB6" w:rsidRDefault="00CC2BB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BB6">
        <w:trPr>
          <w:trHeight w:val="440"/>
        </w:trPr>
        <w:tc>
          <w:tcPr>
            <w:tcW w:w="18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BB6">
        <w:trPr>
          <w:trHeight w:val="440"/>
        </w:trPr>
        <w:tc>
          <w:tcPr>
            <w:tcW w:w="18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BB6">
        <w:trPr>
          <w:trHeight w:val="440"/>
        </w:trPr>
        <w:tc>
          <w:tcPr>
            <w:tcW w:w="18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COSTS REQUIRED for 2021-22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BB6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FD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BB6" w:rsidRDefault="00CC2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p w:rsidR="00CC2BB6" w:rsidRDefault="00CC2BB6">
      <w:pPr>
        <w:widowControl w:val="0"/>
        <w:spacing w:line="240" w:lineRule="auto"/>
        <w:rPr>
          <w:b/>
          <w:sz w:val="24"/>
          <w:szCs w:val="24"/>
        </w:rPr>
      </w:pP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submit the completed </w:t>
      </w:r>
      <w:proofErr w:type="spellStart"/>
      <w:r>
        <w:rPr>
          <w:sz w:val="24"/>
          <w:szCs w:val="24"/>
        </w:rPr>
        <w:t>proforma</w:t>
      </w:r>
      <w:proofErr w:type="spellEnd"/>
      <w:r>
        <w:rPr>
          <w:sz w:val="24"/>
          <w:szCs w:val="24"/>
        </w:rPr>
        <w:t xml:space="preserve"> to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amy.crowder@nihr.ac.uk</w:t>
        </w:r>
      </w:hyperlink>
      <w:r>
        <w:rPr>
          <w:sz w:val="24"/>
          <w:szCs w:val="24"/>
        </w:rPr>
        <w:t xml:space="preserve"> prior to the deadline as detailed in the timelines section</w:t>
      </w: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FD7BE8">
      <w:pPr>
        <w:widowControl w:val="0"/>
        <w:spacing w:after="356" w:line="26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Funding Timelines</w:t>
      </w: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Funding Approved for Call - 20th January 2020</w:t>
      </w: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Funding Call Opened - 1st February 2020</w:t>
      </w: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Funding Call Submissions Closed - 28th February 2021</w:t>
      </w: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Panel Meeting - W/C 8th March 202</w:t>
      </w:r>
      <w:r>
        <w:rPr>
          <w:sz w:val="24"/>
          <w:szCs w:val="24"/>
        </w:rPr>
        <w:t>1</w:t>
      </w: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Decision Making </w:t>
      </w:r>
      <w:proofErr w:type="gramStart"/>
      <w:r>
        <w:rPr>
          <w:sz w:val="24"/>
          <w:szCs w:val="24"/>
        </w:rPr>
        <w:t>Board  -</w:t>
      </w:r>
      <w:proofErr w:type="gramEnd"/>
      <w:r>
        <w:rPr>
          <w:sz w:val="24"/>
          <w:szCs w:val="24"/>
        </w:rPr>
        <w:t xml:space="preserve"> 17th March 2021</w:t>
      </w: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Awards Made - 01st April 2021</w:t>
      </w:r>
    </w:p>
    <w:p w:rsidR="00CC2BB6" w:rsidRDefault="00CC2BB6">
      <w:pPr>
        <w:widowControl w:val="0"/>
        <w:spacing w:line="240" w:lineRule="auto"/>
        <w:rPr>
          <w:sz w:val="24"/>
          <w:szCs w:val="24"/>
        </w:rPr>
      </w:pPr>
    </w:p>
    <w:p w:rsidR="00CC2BB6" w:rsidRDefault="00FD7BE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Awards Completed Spend - 31st March 2022 (or 31st March 2023 if applying for funding in Year 2 as well)</w:t>
      </w:r>
    </w:p>
    <w:p w:rsidR="00CC2BB6" w:rsidRDefault="00CC2BB6">
      <w:pPr>
        <w:widowControl w:val="0"/>
        <w:spacing w:after="356" w:line="269" w:lineRule="auto"/>
        <w:rPr>
          <w:sz w:val="24"/>
          <w:szCs w:val="24"/>
        </w:rPr>
      </w:pPr>
    </w:p>
    <w:p w:rsidR="00CC2BB6" w:rsidRDefault="00CC2BB6">
      <w:pPr>
        <w:widowControl w:val="0"/>
        <w:spacing w:after="356" w:line="269" w:lineRule="auto"/>
        <w:rPr>
          <w:sz w:val="24"/>
          <w:szCs w:val="24"/>
        </w:rPr>
      </w:pPr>
    </w:p>
    <w:sectPr w:rsidR="00CC2BB6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 w:equalWidth="0">
        <w:col w:w="9025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7BE8">
      <w:pPr>
        <w:spacing w:line="240" w:lineRule="auto"/>
      </w:pPr>
      <w:r>
        <w:separator/>
      </w:r>
    </w:p>
  </w:endnote>
  <w:endnote w:type="continuationSeparator" w:id="0">
    <w:p w:rsidR="00000000" w:rsidRDefault="00FD7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6" w:rsidRDefault="00FD7BE8">
    <w:r>
      <w:t xml:space="preserve">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6" w:rsidRDefault="00CC2B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7BE8">
      <w:pPr>
        <w:spacing w:line="240" w:lineRule="auto"/>
      </w:pPr>
      <w:r>
        <w:separator/>
      </w:r>
    </w:p>
  </w:footnote>
  <w:footnote w:type="continuationSeparator" w:id="0">
    <w:p w:rsidR="00000000" w:rsidRDefault="00FD7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6" w:rsidRDefault="00FD7BE8">
    <w:r>
      <w:rPr>
        <w:noProof/>
      </w:rPr>
      <w:drawing>
        <wp:inline distT="114300" distB="114300" distL="114300" distR="114300">
          <wp:extent cx="2776538" cy="7055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530" b="18681"/>
                  <a:stretch>
                    <a:fillRect/>
                  </a:stretch>
                </pic:blipFill>
                <pic:spPr>
                  <a:xfrm>
                    <a:off x="0" y="0"/>
                    <a:ext cx="2776538" cy="705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B18"/>
    <w:multiLevelType w:val="multilevel"/>
    <w:tmpl w:val="35902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4155ED"/>
    <w:multiLevelType w:val="multilevel"/>
    <w:tmpl w:val="4A144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5865D1"/>
    <w:multiLevelType w:val="multilevel"/>
    <w:tmpl w:val="8BBAD0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6"/>
    <w:rsid w:val="00CC2BB6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3C60"/>
  <w15:docId w15:val="{9EA1A318-C4F9-41A9-AA15-5A402DD3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crowder@nih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chel.webb@nihr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Amy</dc:creator>
  <cp:lastModifiedBy>Crowder, Amy</cp:lastModifiedBy>
  <cp:revision>2</cp:revision>
  <dcterms:created xsi:type="dcterms:W3CDTF">2021-01-26T14:58:00Z</dcterms:created>
  <dcterms:modified xsi:type="dcterms:W3CDTF">2021-01-26T14:58:00Z</dcterms:modified>
</cp:coreProperties>
</file>